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4D21A8" w:rsidRPr="004D21A8" w:rsidP="004D21A8" w14:paraId="684C0D7D" w14:textId="7F8EB275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 w:rsidR="005D6354">
        <w:t>Lancashire Health and Wellbeing Board</w:t>
      </w:r>
      <w:r w:rsidRPr="004D21A8">
        <w:br/>
      </w:r>
      <w:r w:rsidR="005D6354">
        <w:t>15 November 2022</w:t>
      </w:r>
      <w:bookmarkEnd w:id="0"/>
    </w:p>
    <w:p w:rsidR="00C756A1" w:rsidP="00844118" w14:paraId="14C631E1" w14:textId="77777777">
      <w:pPr>
        <w:rPr>
          <w:b/>
          <w:szCs w:val="22"/>
        </w:rPr>
      </w:pPr>
    </w:p>
    <w:p w:rsidR="004D21A8" w:rsidP="004D21A8" w14:paraId="7547F4F7" w14:textId="16EFF411">
      <w:pPr>
        <w:pStyle w:val="BodyText"/>
        <w:jc w:val="center"/>
      </w:pPr>
      <w:r w:rsidRPr="00D50DF0">
        <w:rPr>
          <w:b/>
        </w:rPr>
        <w:t>Chair:</w:t>
      </w:r>
      <w:r w:rsidR="005D6354">
        <w:t xml:space="preserve">  County Councillor Michael Green</w:t>
      </w:r>
    </w:p>
    <w:p w:rsidR="004D21A8" w:rsidP="004D21A8" w14:paraId="648DA635" w14:textId="77777777">
      <w:pPr>
        <w:pStyle w:val="BodyText"/>
      </w:pPr>
    </w:p>
    <w:p w:rsidR="004D21A8" w:rsidP="004D21A8" w14:paraId="292E3079" w14:textId="77777777">
      <w:pPr>
        <w:pStyle w:val="H2NoNumb"/>
        <w:spacing w:before="0"/>
      </w:pPr>
      <w:r>
        <w:t>Part I (Open to Press and Public)</w:t>
      </w:r>
    </w:p>
    <w:p w:rsidR="004D21A8" w:rsidP="004D21A8" w14:paraId="6C06570A" w14:textId="77777777">
      <w:pPr>
        <w:pStyle w:val="BodyText"/>
      </w:pPr>
    </w:p>
    <w:p w:rsidR="004D21A8" w:rsidRPr="0063105A" w:rsidP="00CE57F7" w14:paraId="4A46069B" w14:textId="48CC2FFB">
      <w:pPr>
        <w:pStyle w:val="BodyText"/>
        <w:jc w:val="both"/>
        <w:rPr>
          <w:b/>
          <w:bCs w:val="0"/>
        </w:rPr>
      </w:pPr>
      <w:r>
        <w:rPr>
          <w:b/>
        </w:rPr>
        <w:t>Lancashire Better Care Fund Plan 2022/23 and Update</w:t>
      </w:r>
    </w:p>
    <w:p w:rsidR="004D21A8" w:rsidP="00CE57F7" w14:paraId="7B783867" w14:textId="77777777">
      <w:pPr>
        <w:pStyle w:val="BodyText"/>
        <w:jc w:val="both"/>
      </w:pPr>
    </w:p>
    <w:p w:rsidR="004D21A8" w:rsidP="00CE57F7" w14:paraId="28AEC4ED" w14:textId="20B60FD1">
      <w:pPr>
        <w:pStyle w:val="BodyText"/>
        <w:jc w:val="both"/>
      </w:pPr>
      <w:r>
        <w:t>The report provides an overview of the Lancashire Better Care Fund (BCF) Plan 2022/23.</w:t>
      </w:r>
    </w:p>
    <w:p w:rsidR="004D21A8" w:rsidP="00CE57F7" w14:paraId="36D00972" w14:textId="77777777">
      <w:pPr>
        <w:pStyle w:val="BodyText"/>
        <w:jc w:val="both"/>
      </w:pPr>
    </w:p>
    <w:p w:rsidR="00A64749" w:rsidP="00CE57F7" w14:paraId="7EB10D87" w14:textId="1C4E70C1">
      <w:pPr>
        <w:jc w:val="both"/>
        <w:rPr>
          <w:bCs w:val="0"/>
          <w:lang w:eastAsia="en-GB"/>
        </w:rPr>
      </w:pPr>
      <w:r>
        <w:rPr>
          <w:b/>
          <w:bCs w:val="0"/>
        </w:rPr>
        <w:t>Resolved:</w:t>
      </w:r>
      <w:r w:rsidR="00CE57F7">
        <w:rPr>
          <w:b/>
          <w:bCs w:val="0"/>
        </w:rPr>
        <w:tab/>
      </w:r>
      <w:r>
        <w:t>That the Health and Wellbeing Board:</w:t>
      </w:r>
    </w:p>
    <w:p w:rsidR="00A64749" w:rsidP="00CE57F7" w14:paraId="6960F451" w14:textId="77777777">
      <w:pPr>
        <w:jc w:val="both"/>
      </w:pPr>
    </w:p>
    <w:p w:rsidR="00A64749" w:rsidP="00CE57F7" w14:paraId="4789C66E" w14:textId="77777777">
      <w:pPr>
        <w:pStyle w:val="ListParagraph"/>
        <w:numPr>
          <w:ilvl w:val="0"/>
          <w:numId w:val="5"/>
        </w:numPr>
      </w:pPr>
      <w:r>
        <w:t>Confirmed the sign off of the Lancashire Better Care Fund Plan 2022/23.</w:t>
      </w:r>
    </w:p>
    <w:p w:rsidR="00A64749" w:rsidP="00CE57F7" w14:paraId="0B8E3F3C" w14:textId="77777777">
      <w:pPr>
        <w:pStyle w:val="ListParagraph"/>
        <w:numPr>
          <w:ilvl w:val="0"/>
          <w:numId w:val="5"/>
        </w:numPr>
      </w:pPr>
      <w:r>
        <w:t>Would seek updates on Better Care Fund progress at future Board meetings in line with quarterly reporting requirements.</w:t>
      </w:r>
    </w:p>
    <w:p w:rsidR="00A64749" w:rsidP="00CE57F7" w14:paraId="6B1C8908" w14:textId="770F1EC0">
      <w:pPr>
        <w:pStyle w:val="ListParagraph"/>
        <w:numPr>
          <w:ilvl w:val="0"/>
          <w:numId w:val="5"/>
        </w:numPr>
      </w:pPr>
      <w:r>
        <w:t>Agreed to engage with and support the work through the Better Care Fund workshop and beyond to "reset" the Better Care Fund in Lancashire.</w:t>
      </w:r>
    </w:p>
    <w:p w:rsidR="004D21A8" w:rsidP="00CE57F7" w14:paraId="5A323BC0" w14:textId="77777777">
      <w:pPr>
        <w:pStyle w:val="BodyText"/>
        <w:jc w:val="both"/>
      </w:pPr>
    </w:p>
    <w:p w:rsidR="004D21A8" w:rsidRPr="0063105A" w:rsidP="00CE57F7" w14:paraId="542B2059" w14:textId="3D677255">
      <w:pPr>
        <w:pStyle w:val="BodyText"/>
        <w:jc w:val="both"/>
        <w:rPr>
          <w:b/>
          <w:bCs w:val="0"/>
        </w:rPr>
      </w:pPr>
      <w:bookmarkStart w:id="1" w:name="_Hlk119655822"/>
      <w:r>
        <w:rPr>
          <w:b/>
        </w:rPr>
        <w:t>Fuller Stocktake Delivery Planning – Lancashire and South Cumbria Response</w:t>
      </w:r>
    </w:p>
    <w:p w:rsidR="004D21A8" w:rsidP="00CE57F7" w14:paraId="1584C9E1" w14:textId="77777777">
      <w:pPr>
        <w:pStyle w:val="BodyText"/>
        <w:jc w:val="both"/>
      </w:pPr>
    </w:p>
    <w:p w:rsidR="004D21A8" w:rsidP="00CE57F7" w14:paraId="4685BC9B" w14:textId="6B75C3A1">
      <w:pPr>
        <w:pStyle w:val="BodyText"/>
        <w:jc w:val="both"/>
      </w:pPr>
      <w:r>
        <w:t>The report provides an update on the work that has taken place to date, how the wider engagement has been sought and received feedback.</w:t>
      </w:r>
    </w:p>
    <w:p w:rsidR="00CE57F7" w:rsidRPr="009F68C6" w:rsidP="00CE57F7" w14:paraId="27458F5B" w14:textId="77777777">
      <w:pPr>
        <w:pStyle w:val="BodyText"/>
        <w:jc w:val="both"/>
      </w:pPr>
    </w:p>
    <w:p w:rsidR="00CE57F7" w:rsidP="00CE57F7" w14:paraId="58D58B18" w14:textId="66CB2D72">
      <w:pPr>
        <w:pStyle w:val="BodyText"/>
        <w:jc w:val="both"/>
      </w:pPr>
      <w:r w:rsidRPr="00C025D5">
        <w:rPr>
          <w:b/>
        </w:rPr>
        <w:t>Resolved</w:t>
      </w:r>
      <w:r>
        <w:t>:</w:t>
      </w:r>
      <w:r>
        <w:tab/>
        <w:t xml:space="preserve">That the Health and Wellbeing Board engaged and gave </w:t>
      </w:r>
      <w:r>
        <w:tab/>
      </w:r>
      <w:r>
        <w:tab/>
      </w:r>
      <w:r>
        <w:tab/>
      </w:r>
      <w:r>
        <w:tab/>
        <w:t xml:space="preserve">thoughts/comments on the Fuller Draft Delivery Framework and </w:t>
      </w:r>
      <w:r>
        <w:tab/>
      </w:r>
      <w:r>
        <w:tab/>
      </w:r>
      <w:r>
        <w:tab/>
        <w:t>process to date.</w:t>
      </w:r>
    </w:p>
    <w:p w:rsidR="00CE57F7" w:rsidP="00CE57F7" w14:paraId="1B9B62DB" w14:textId="332C2960">
      <w:pPr>
        <w:pStyle w:val="BodyText"/>
        <w:jc w:val="both"/>
      </w:pPr>
    </w:p>
    <w:bookmarkEnd w:id="1"/>
    <w:p w:rsidR="00CE57F7" w:rsidP="00CE57F7" w14:paraId="403C1C18" w14:textId="05869E71">
      <w:pPr>
        <w:pStyle w:val="BodyText"/>
        <w:jc w:val="both"/>
        <w:rPr>
          <w:b/>
          <w:bCs w:val="0"/>
        </w:rPr>
      </w:pPr>
      <w:r>
        <w:rPr>
          <w:b/>
          <w:bCs w:val="0"/>
        </w:rPr>
        <w:t>Addressing Health Inequalities in Lancashire</w:t>
      </w:r>
    </w:p>
    <w:p w:rsidR="00CE57F7" w:rsidP="00CE57F7" w14:paraId="1878F81F" w14:textId="73D37109">
      <w:pPr>
        <w:pStyle w:val="BodyText"/>
        <w:jc w:val="both"/>
        <w:rPr>
          <w:b/>
          <w:bCs w:val="0"/>
        </w:rPr>
      </w:pPr>
    </w:p>
    <w:p w:rsidR="00CE57F7" w:rsidRPr="00CE57F7" w:rsidP="00CE57F7" w14:paraId="11A453D1" w14:textId="203DF41E">
      <w:pPr>
        <w:pStyle w:val="BodyText"/>
        <w:jc w:val="both"/>
      </w:pPr>
      <w:bookmarkStart w:id="2" w:name="_Hlk119655758"/>
      <w:r w:rsidRPr="00CE57F7">
        <w:t xml:space="preserve">The report provides an overview of the Lancashire and Cumbria Health Equity Commission </w:t>
      </w:r>
      <w:r>
        <w:t xml:space="preserve">final report </w:t>
      </w:r>
      <w:r w:rsidR="005E55A8">
        <w:t>which</w:t>
      </w:r>
      <w:r w:rsidRPr="00CE57F7">
        <w:t xml:space="preserve"> outlines the recommendations identified</w:t>
      </w:r>
      <w:r w:rsidR="005E55A8">
        <w:t>.</w:t>
      </w:r>
    </w:p>
    <w:p w:rsidR="004D21A8" w:rsidP="004D21A8" w14:paraId="303D4BA0" w14:textId="77777777">
      <w:pPr>
        <w:pStyle w:val="BodyText"/>
      </w:pPr>
    </w:p>
    <w:p w:rsidR="000801C0" w14:paraId="48876618" w14:textId="77777777">
      <w:pPr>
        <w:rPr>
          <w:b/>
          <w:bCs w:val="0"/>
        </w:rPr>
      </w:pPr>
      <w:r>
        <w:rPr>
          <w:b/>
          <w:bCs w:val="0"/>
        </w:rPr>
        <w:br w:type="page"/>
      </w:r>
    </w:p>
    <w:p w:rsidR="004D21A8" w:rsidRPr="00F57B2C" w:rsidP="00844118" w14:paraId="6769C8F4" w14:textId="38DB1A29">
      <w:r>
        <w:rPr>
          <w:b/>
          <w:bCs w:val="0"/>
        </w:rPr>
        <w:t>Resolved:</w:t>
      </w:r>
      <w:r>
        <w:rPr>
          <w:b/>
          <w:bCs w:val="0"/>
        </w:rPr>
        <w:tab/>
      </w:r>
      <w:r w:rsidRPr="00F57B2C">
        <w:t>That the Health and Wellbeing Board:</w:t>
      </w:r>
    </w:p>
    <w:p w:rsidR="00F57B2C" w:rsidP="00844118" w14:paraId="35527825" w14:textId="37D804A0">
      <w:pPr>
        <w:rPr>
          <w:b/>
          <w:bCs w:val="0"/>
        </w:rPr>
      </w:pPr>
    </w:p>
    <w:p w:rsidR="00F57B2C" w:rsidP="00F57B2C" w14:paraId="75363827" w14:textId="005014A7">
      <w:pPr>
        <w:pStyle w:val="ListParagraph"/>
        <w:numPr>
          <w:ilvl w:val="0"/>
          <w:numId w:val="6"/>
        </w:numPr>
      </w:pPr>
      <w:r>
        <w:t>Endorsed the proposed approach to address the Health Equity Commission recommendations and identified those appropriate for inclusion in the refreshed Health and Wellbeing Strategy.</w:t>
      </w:r>
    </w:p>
    <w:p w:rsidR="00F57B2C" w:rsidP="00F57B2C" w14:paraId="1B34F6E1" w14:textId="36AE2337">
      <w:pPr>
        <w:pStyle w:val="ListParagraph"/>
        <w:numPr>
          <w:ilvl w:val="0"/>
          <w:numId w:val="6"/>
        </w:numPr>
      </w:pPr>
      <w:r>
        <w:t>Considered and agreed the leadership role of the Board in facilitating the actions to address health inequalities across Lancashire.</w:t>
      </w:r>
      <w:bookmarkEnd w:id="2"/>
    </w:p>
    <w:p w:rsidR="00F57B2C" w:rsidP="00F57B2C" w14:paraId="5189C4C7" w14:textId="5D95AD04"/>
    <w:p w:rsidR="00F57B2C" w:rsidP="00F57B2C" w14:paraId="521B4E17" w14:textId="6743364F">
      <w:pPr>
        <w:rPr>
          <w:b/>
          <w:bCs w:val="0"/>
        </w:rPr>
      </w:pPr>
      <w:r>
        <w:rPr>
          <w:b/>
          <w:bCs w:val="0"/>
        </w:rPr>
        <w:t>Urgent Business</w:t>
      </w:r>
    </w:p>
    <w:p w:rsidR="00F57B2C" w:rsidP="00F57B2C" w14:paraId="188751D6" w14:textId="74DE473C">
      <w:pPr>
        <w:rPr>
          <w:b/>
          <w:bCs w:val="0"/>
        </w:rPr>
      </w:pPr>
    </w:p>
    <w:p w:rsidR="00117B44" w:rsidP="00F57B2C" w14:paraId="0E5FD212" w14:textId="07FB2845">
      <w:pPr>
        <w:rPr>
          <w:b/>
          <w:bCs w:val="0"/>
        </w:rPr>
      </w:pPr>
      <w:r>
        <w:rPr>
          <w:b/>
          <w:bCs w:val="0"/>
        </w:rPr>
        <w:t>Developing the Lancashire Place – Our Proposition for Aligned Governance</w:t>
      </w:r>
    </w:p>
    <w:p w:rsidR="00117B44" w:rsidRPr="00117B44" w:rsidP="00F57B2C" w14:paraId="49448F05" w14:textId="77777777">
      <w:pPr>
        <w:rPr>
          <w:b/>
          <w:bCs w:val="0"/>
        </w:rPr>
      </w:pPr>
    </w:p>
    <w:p w:rsidR="00117B44" w:rsidRPr="00117B44" w:rsidP="00117B44" w14:paraId="297FCECD" w14:textId="048A0224">
      <w:pPr>
        <w:jc w:val="both"/>
        <w:rPr>
          <w:bCs w:val="0"/>
          <w:lang w:eastAsia="en-GB"/>
        </w:rPr>
      </w:pPr>
      <w:r>
        <w:rPr>
          <w:bCs w:val="0"/>
          <w:lang w:eastAsia="en-GB"/>
        </w:rPr>
        <w:t>This</w:t>
      </w:r>
      <w:r w:rsidRPr="00117B44">
        <w:rPr>
          <w:bCs w:val="0"/>
          <w:lang w:eastAsia="en-GB"/>
        </w:rPr>
        <w:t xml:space="preserve"> item of Urgent Business had been received and agreed by the Chair as there was a need to </w:t>
      </w:r>
      <w:r w:rsidR="005E55A8">
        <w:rPr>
          <w:bCs w:val="0"/>
          <w:lang w:eastAsia="en-GB"/>
        </w:rPr>
        <w:t>discuss</w:t>
      </w:r>
      <w:r w:rsidRPr="00117B44">
        <w:rPr>
          <w:bCs w:val="0"/>
          <w:lang w:eastAsia="en-GB"/>
        </w:rPr>
        <w:t xml:space="preserve"> governance arrangements for the recently established Place Based Partnership in relation to the Health and Wellbeing Board.</w:t>
      </w:r>
    </w:p>
    <w:p w:rsidR="00F57B2C" w:rsidP="00F57B2C" w14:paraId="3C1D4C6A" w14:textId="4DDBBB57"/>
    <w:p w:rsidR="000801C0" w:rsidRPr="000801C0" w:rsidP="000801C0" w14:paraId="1D78264D" w14:textId="77777777">
      <w:pPr>
        <w:jc w:val="both"/>
        <w:rPr>
          <w:bCs w:val="0"/>
          <w:lang w:eastAsia="en-GB"/>
        </w:rPr>
      </w:pPr>
      <w:r w:rsidRPr="000801C0">
        <w:rPr>
          <w:b/>
          <w:lang w:eastAsia="en-GB"/>
        </w:rPr>
        <w:t>Resolved:</w:t>
      </w:r>
      <w:r w:rsidRPr="000801C0">
        <w:rPr>
          <w:b/>
          <w:lang w:eastAsia="en-GB"/>
        </w:rPr>
        <w:tab/>
      </w:r>
      <w:r w:rsidRPr="000801C0">
        <w:rPr>
          <w:bCs w:val="0"/>
          <w:lang w:eastAsia="en-GB"/>
        </w:rPr>
        <w:t>That the Health and Wellbeing Board:</w:t>
      </w:r>
    </w:p>
    <w:p w:rsidR="000801C0" w:rsidRPr="000801C0" w:rsidP="000801C0" w14:paraId="25620AC7" w14:textId="77777777">
      <w:pPr>
        <w:jc w:val="both"/>
        <w:rPr>
          <w:bCs w:val="0"/>
          <w:lang w:eastAsia="en-GB"/>
        </w:rPr>
      </w:pPr>
    </w:p>
    <w:p w:rsidR="000801C0" w:rsidRPr="000801C0" w:rsidP="000801C0" w14:paraId="3D442D9D" w14:textId="77777777">
      <w:pPr>
        <w:numPr>
          <w:ilvl w:val="0"/>
          <w:numId w:val="7"/>
        </w:numPr>
        <w:contextualSpacing/>
        <w:jc w:val="both"/>
        <w:rPr>
          <w:bCs w:val="0"/>
          <w:lang w:eastAsia="en-GB"/>
        </w:rPr>
      </w:pPr>
      <w:r w:rsidRPr="000801C0">
        <w:rPr>
          <w:bCs w:val="0"/>
          <w:lang w:eastAsia="en-GB"/>
        </w:rPr>
        <w:t>Considered the proposal in principal and approved further work to be undertaken.</w:t>
      </w:r>
    </w:p>
    <w:p w:rsidR="000801C0" w:rsidRPr="000801C0" w:rsidP="000801C0" w14:paraId="7B96B826" w14:textId="77777777">
      <w:pPr>
        <w:numPr>
          <w:ilvl w:val="0"/>
          <w:numId w:val="7"/>
        </w:numPr>
        <w:contextualSpacing/>
        <w:jc w:val="both"/>
        <w:rPr>
          <w:bCs w:val="0"/>
          <w:lang w:eastAsia="en-GB"/>
        </w:rPr>
      </w:pPr>
      <w:r w:rsidRPr="000801C0">
        <w:rPr>
          <w:bCs w:val="0"/>
          <w:lang w:eastAsia="en-GB"/>
        </w:rPr>
        <w:t>If further work was approved, requested the development and more detail on the potential new arrangement and that a fuller proposal be received at its next meeting on 24 January 2023.</w:t>
      </w:r>
    </w:p>
    <w:p w:rsidR="000801C0" w:rsidRPr="00F57B2C" w:rsidP="00F57B2C" w14:paraId="01AEE256" w14:textId="77777777"/>
    <w:sectPr w:rsidSect="00C756A1">
      <w:footerReference w:type="even" r:id="rId5"/>
      <w:footerReference w:type="default" r:id="rId6"/>
      <w:headerReference w:type="first" r:id="rId7"/>
      <w:footerReference w:type="first" r:id="rId8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129" w:rsidP="00E16E4D" w14:paraId="3CD492AA" w14:textId="777777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4129" w14:paraId="420B6A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129" w:rsidP="00D74129" w14:paraId="6C978E16" w14:textId="1C05C331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14:paraId="7095D284" w14:textId="7777777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F043B" w14:paraId="0D32CAAC" w14:textId="77777777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20188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043B" w14:paraId="3EBA0E56" w14:textId="77777777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129" w:rsidP="00D74129" w14:paraId="7A806889" w14:textId="793B0328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14:paraId="02D602DD" w14:textId="7777777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6487C" w:rsidP="004D419B" w14:paraId="2B37481B" w14:textId="77777777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DF043B" w:rsidRPr="0036487C" w:rsidP="0036487C" w14:paraId="67387D99" w14:textId="7777777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103828" name="Picture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1033" w14:paraId="51253DDB" w14:textId="7777777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325955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5E40697"/>
    <w:multiLevelType w:val="hybridMultilevel"/>
    <w:tmpl w:val="613CCEF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ED5"/>
    <w:multiLevelType w:val="hybridMultilevel"/>
    <w:tmpl w:val="F6B2930A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050B72"/>
    <w:multiLevelType w:val="hybridMultilevel"/>
    <w:tmpl w:val="90301464"/>
    <w:lvl w:ilvl="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C6B1FB4"/>
    <w:multiLevelType w:val="hybridMultilevel"/>
    <w:tmpl w:val="D99CF85A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801C0"/>
    <w:rsid w:val="000955FB"/>
    <w:rsid w:val="000E24D7"/>
    <w:rsid w:val="00117B44"/>
    <w:rsid w:val="00136344"/>
    <w:rsid w:val="00192EE0"/>
    <w:rsid w:val="00245237"/>
    <w:rsid w:val="0026742E"/>
    <w:rsid w:val="00273AE7"/>
    <w:rsid w:val="002A44DA"/>
    <w:rsid w:val="002B01EB"/>
    <w:rsid w:val="002B7F8E"/>
    <w:rsid w:val="002D45F4"/>
    <w:rsid w:val="002E3034"/>
    <w:rsid w:val="003032CE"/>
    <w:rsid w:val="003209AD"/>
    <w:rsid w:val="003254F5"/>
    <w:rsid w:val="0036387E"/>
    <w:rsid w:val="0036487C"/>
    <w:rsid w:val="003673AB"/>
    <w:rsid w:val="003A0AFD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5058AE"/>
    <w:rsid w:val="005A350B"/>
    <w:rsid w:val="005D6354"/>
    <w:rsid w:val="005E55A8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77E5E"/>
    <w:rsid w:val="00782B20"/>
    <w:rsid w:val="007C3C64"/>
    <w:rsid w:val="00804D11"/>
    <w:rsid w:val="00805829"/>
    <w:rsid w:val="00841033"/>
    <w:rsid w:val="00844118"/>
    <w:rsid w:val="00846540"/>
    <w:rsid w:val="00864579"/>
    <w:rsid w:val="0088697C"/>
    <w:rsid w:val="008B1D24"/>
    <w:rsid w:val="008E3BC3"/>
    <w:rsid w:val="00911715"/>
    <w:rsid w:val="009F68C6"/>
    <w:rsid w:val="00A24E12"/>
    <w:rsid w:val="00A2745C"/>
    <w:rsid w:val="00A64749"/>
    <w:rsid w:val="00A71CC6"/>
    <w:rsid w:val="00AF3C5C"/>
    <w:rsid w:val="00B51A14"/>
    <w:rsid w:val="00B52950"/>
    <w:rsid w:val="00BA5465"/>
    <w:rsid w:val="00BC6390"/>
    <w:rsid w:val="00C025D5"/>
    <w:rsid w:val="00C45BF7"/>
    <w:rsid w:val="00C520A5"/>
    <w:rsid w:val="00C756A1"/>
    <w:rsid w:val="00CE2C12"/>
    <w:rsid w:val="00CE57F7"/>
    <w:rsid w:val="00CF7BC0"/>
    <w:rsid w:val="00D002CC"/>
    <w:rsid w:val="00D03636"/>
    <w:rsid w:val="00D50DF0"/>
    <w:rsid w:val="00D648E4"/>
    <w:rsid w:val="00D74129"/>
    <w:rsid w:val="00D7521D"/>
    <w:rsid w:val="00D7557F"/>
    <w:rsid w:val="00DA6F1A"/>
    <w:rsid w:val="00DC5683"/>
    <w:rsid w:val="00DF043B"/>
    <w:rsid w:val="00DF2594"/>
    <w:rsid w:val="00E16E4D"/>
    <w:rsid w:val="00E20250"/>
    <w:rsid w:val="00E5514B"/>
    <w:rsid w:val="00EC2716"/>
    <w:rsid w:val="00EF0E1B"/>
    <w:rsid w:val="00F30F65"/>
    <w:rsid w:val="00F57B2C"/>
    <w:rsid w:val="00FA6C1E"/>
    <w:rsid w:val="00FB0AA1"/>
    <w:rsid w:val="00FB0C96"/>
    <w:rsid w:val="00FC04A2"/>
    <w:rsid w:val="00FD59A4"/>
    <w:rsid w:val="00FD6BA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64749"/>
    <w:pPr>
      <w:ind w:left="720"/>
      <w:contextualSpacing/>
      <w:jc w:val="both"/>
    </w:pPr>
    <w:rPr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148</TotalTime>
  <Pages>2</Pages>
  <Words>340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Gorton, Sam</cp:lastModifiedBy>
  <cp:revision>6</cp:revision>
  <cp:lastPrinted>2002-06-26T11:27:00Z</cp:lastPrinted>
  <dcterms:created xsi:type="dcterms:W3CDTF">2022-11-17T10:48:00Z</dcterms:created>
  <dcterms:modified xsi:type="dcterms:W3CDTF">2022-11-24T13:07:00Z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Lancashire Health and Wellbeing Board</vt:lpwstr>
  </property>
  <property fmtid="{D5CDD505-2E9C-101B-9397-08002B2CF9AE}" pid="7" name="LeadDirector">
    <vt:lpwstr>Director of Corporate Services</vt:lpwstr>
  </property>
  <property fmtid="{D5CDD505-2E9C-101B-9397-08002B2CF9AE}" pid="8" name="LeadOfficer">
    <vt:lpwstr>Sam Gorton</vt:lpwstr>
  </property>
  <property fmtid="{D5CDD505-2E9C-101B-9397-08002B2CF9AE}" pid="9" name="LeadOfficerEmail">
    <vt:lpwstr>sam.gorton@lancashire.gov.uk</vt:lpwstr>
  </property>
  <property fmtid="{D5CDD505-2E9C-101B-9397-08002B2CF9AE}" pid="10" name="LeadOfficerTel">
    <vt:lpwstr>Tel: 01772 532471</vt:lpwstr>
  </property>
  <property fmtid="{D5CDD505-2E9C-101B-9397-08002B2CF9AE}" pid="11" name="MeetingDate">
    <vt:lpwstr>Thursday, 15 December 2022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None;</vt:lpwstr>
  </property>
</Properties>
</file>